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32" w:rsidRPr="005C4132" w:rsidRDefault="005C4132">
      <w:pPr>
        <w:rPr>
          <w:sz w:val="28"/>
        </w:rPr>
      </w:pPr>
      <w:r w:rsidRPr="005C4132">
        <w:rPr>
          <w:sz w:val="28"/>
        </w:rPr>
        <w:t>Dear Parents/Carers,</w:t>
      </w:r>
    </w:p>
    <w:p w:rsidR="005C4132" w:rsidRPr="005C4132" w:rsidRDefault="005C4132">
      <w:pPr>
        <w:rPr>
          <w:sz w:val="28"/>
        </w:rPr>
      </w:pPr>
    </w:p>
    <w:p w:rsidR="005C4132" w:rsidRDefault="005C4132">
      <w:pPr>
        <w:rPr>
          <w:sz w:val="28"/>
        </w:rPr>
      </w:pPr>
      <w:r w:rsidRPr="005C4132">
        <w:rPr>
          <w:sz w:val="28"/>
        </w:rPr>
        <w:t>The end of 2023 is nearly here and that’s 1/3 of Year 3 completed</w:t>
      </w:r>
      <w:r>
        <w:rPr>
          <w:sz w:val="28"/>
        </w:rPr>
        <w:t xml:space="preserve">! That is crazy but we have genuinely had a blast so far and I am sure it will continue into 2024. </w:t>
      </w:r>
    </w:p>
    <w:p w:rsidR="005C4132" w:rsidRDefault="005C4132">
      <w:pPr>
        <w:rPr>
          <w:sz w:val="28"/>
        </w:rPr>
      </w:pPr>
      <w:r>
        <w:rPr>
          <w:sz w:val="28"/>
        </w:rPr>
        <w:t xml:space="preserve">Below is an outline of events that are happening in the final week of term. Hopefully this will help to keep you organised but I know this time of year is a bit mad so if something is forgotten, please don’t worry! </w:t>
      </w:r>
    </w:p>
    <w:p w:rsidR="00472A04" w:rsidRPr="005C4132" w:rsidRDefault="00472A04">
      <w:pPr>
        <w:rPr>
          <w:sz w:val="28"/>
        </w:rPr>
      </w:pPr>
      <w:r>
        <w:rPr>
          <w:sz w:val="28"/>
        </w:rPr>
        <w:t xml:space="preserve">I know this is a lot of information but I’m hoping this will make it easier – stick it on the fridge! No pressure to bring/do any of these if it is all a bit much at this time of year! </w:t>
      </w:r>
    </w:p>
    <w:tbl>
      <w:tblPr>
        <w:tblStyle w:val="TableGrid"/>
        <w:tblW w:w="9493" w:type="dxa"/>
        <w:tblLook w:val="04A0" w:firstRow="1" w:lastRow="0" w:firstColumn="1" w:lastColumn="0" w:noHBand="0" w:noVBand="1"/>
      </w:tblPr>
      <w:tblGrid>
        <w:gridCol w:w="1556"/>
        <w:gridCol w:w="1384"/>
        <w:gridCol w:w="6553"/>
      </w:tblGrid>
      <w:tr w:rsidR="005C4132" w:rsidTr="00472A04">
        <w:tc>
          <w:tcPr>
            <w:tcW w:w="1556" w:type="dxa"/>
          </w:tcPr>
          <w:p w:rsidR="005C4132" w:rsidRPr="005C4132" w:rsidRDefault="005C4132">
            <w:pPr>
              <w:rPr>
                <w:b/>
                <w:sz w:val="28"/>
                <w:u w:val="single"/>
              </w:rPr>
            </w:pPr>
            <w:r w:rsidRPr="005C4132">
              <w:rPr>
                <w:b/>
                <w:sz w:val="28"/>
                <w:u w:val="single"/>
              </w:rPr>
              <w:t>Date:</w:t>
            </w:r>
          </w:p>
        </w:tc>
        <w:tc>
          <w:tcPr>
            <w:tcW w:w="1384" w:type="dxa"/>
          </w:tcPr>
          <w:p w:rsidR="005C4132" w:rsidRPr="005C4132" w:rsidRDefault="005C4132">
            <w:pPr>
              <w:rPr>
                <w:b/>
                <w:sz w:val="28"/>
                <w:u w:val="single"/>
              </w:rPr>
            </w:pPr>
            <w:r w:rsidRPr="005C4132">
              <w:rPr>
                <w:b/>
                <w:sz w:val="28"/>
                <w:u w:val="single"/>
              </w:rPr>
              <w:t>Event:</w:t>
            </w:r>
          </w:p>
        </w:tc>
        <w:tc>
          <w:tcPr>
            <w:tcW w:w="6553" w:type="dxa"/>
          </w:tcPr>
          <w:p w:rsidR="005C4132" w:rsidRPr="005C4132" w:rsidRDefault="005C4132">
            <w:pPr>
              <w:rPr>
                <w:b/>
                <w:sz w:val="28"/>
                <w:u w:val="single"/>
              </w:rPr>
            </w:pPr>
            <w:r w:rsidRPr="005C4132">
              <w:rPr>
                <w:b/>
                <w:sz w:val="28"/>
                <w:u w:val="single"/>
              </w:rPr>
              <w:t>What we need:</w:t>
            </w:r>
          </w:p>
        </w:tc>
      </w:tr>
      <w:tr w:rsidR="005C4132" w:rsidTr="00472A04">
        <w:tc>
          <w:tcPr>
            <w:tcW w:w="1556" w:type="dxa"/>
          </w:tcPr>
          <w:p w:rsidR="005C4132" w:rsidRDefault="005C4132">
            <w:pPr>
              <w:rPr>
                <w:sz w:val="28"/>
              </w:rPr>
            </w:pPr>
            <w:r>
              <w:rPr>
                <w:sz w:val="28"/>
              </w:rPr>
              <w:t>Monday 11</w:t>
            </w:r>
            <w:r w:rsidRPr="005C4132">
              <w:rPr>
                <w:sz w:val="28"/>
                <w:vertAlign w:val="superscript"/>
              </w:rPr>
              <w:t>th</w:t>
            </w:r>
            <w:r>
              <w:rPr>
                <w:sz w:val="28"/>
              </w:rPr>
              <w:t xml:space="preserve"> Dec</w:t>
            </w:r>
          </w:p>
        </w:tc>
        <w:tc>
          <w:tcPr>
            <w:tcW w:w="1384" w:type="dxa"/>
          </w:tcPr>
          <w:p w:rsidR="005C4132" w:rsidRDefault="005C4132" w:rsidP="00472A04">
            <w:pPr>
              <w:rPr>
                <w:sz w:val="28"/>
              </w:rPr>
            </w:pPr>
            <w:r>
              <w:rPr>
                <w:sz w:val="28"/>
              </w:rPr>
              <w:t xml:space="preserve">Christmas </w:t>
            </w:r>
            <w:r w:rsidR="00472A04">
              <w:rPr>
                <w:sz w:val="28"/>
              </w:rPr>
              <w:t>Cards</w:t>
            </w:r>
          </w:p>
        </w:tc>
        <w:tc>
          <w:tcPr>
            <w:tcW w:w="6553" w:type="dxa"/>
          </w:tcPr>
          <w:p w:rsidR="005C4132" w:rsidRDefault="005C4132">
            <w:pPr>
              <w:rPr>
                <w:sz w:val="28"/>
              </w:rPr>
            </w:pPr>
            <w:r>
              <w:rPr>
                <w:sz w:val="28"/>
              </w:rPr>
              <w:t>Nothing from home.</w:t>
            </w:r>
          </w:p>
        </w:tc>
      </w:tr>
      <w:tr w:rsidR="005C4132" w:rsidTr="00472A04">
        <w:tc>
          <w:tcPr>
            <w:tcW w:w="1556" w:type="dxa"/>
          </w:tcPr>
          <w:p w:rsidR="005C4132" w:rsidRDefault="005C4132">
            <w:pPr>
              <w:rPr>
                <w:sz w:val="28"/>
              </w:rPr>
            </w:pPr>
            <w:r>
              <w:rPr>
                <w:sz w:val="28"/>
              </w:rPr>
              <w:t>Tuesday 12</w:t>
            </w:r>
            <w:r w:rsidRPr="005C4132">
              <w:rPr>
                <w:sz w:val="28"/>
                <w:vertAlign w:val="superscript"/>
              </w:rPr>
              <w:t>th</w:t>
            </w:r>
            <w:r>
              <w:rPr>
                <w:sz w:val="28"/>
              </w:rPr>
              <w:t xml:space="preserve"> Dec</w:t>
            </w:r>
          </w:p>
        </w:tc>
        <w:tc>
          <w:tcPr>
            <w:tcW w:w="1384" w:type="dxa"/>
          </w:tcPr>
          <w:p w:rsidR="005C4132" w:rsidRDefault="005C4132">
            <w:pPr>
              <w:rPr>
                <w:sz w:val="28"/>
              </w:rPr>
            </w:pPr>
            <w:r>
              <w:rPr>
                <w:sz w:val="28"/>
              </w:rPr>
              <w:t>Movie Afternoon</w:t>
            </w:r>
          </w:p>
        </w:tc>
        <w:tc>
          <w:tcPr>
            <w:tcW w:w="6553" w:type="dxa"/>
          </w:tcPr>
          <w:p w:rsidR="005C4132" w:rsidRDefault="00472A04">
            <w:pPr>
              <w:rPr>
                <w:sz w:val="28"/>
              </w:rPr>
            </w:pPr>
            <w:r>
              <w:rPr>
                <w:sz w:val="28"/>
              </w:rPr>
              <w:t>Feel free to bring in</w:t>
            </w:r>
            <w:r w:rsidR="005C4132">
              <w:rPr>
                <w:sz w:val="28"/>
              </w:rPr>
              <w:t xml:space="preserve"> snack</w:t>
            </w:r>
            <w:r>
              <w:rPr>
                <w:sz w:val="28"/>
              </w:rPr>
              <w:t>s</w:t>
            </w:r>
            <w:r w:rsidR="005C4132">
              <w:rPr>
                <w:sz w:val="28"/>
              </w:rPr>
              <w:t xml:space="preserve"> and</w:t>
            </w:r>
            <w:r>
              <w:rPr>
                <w:sz w:val="28"/>
              </w:rPr>
              <w:t xml:space="preserve"> a</w:t>
            </w:r>
            <w:r w:rsidR="005C4132">
              <w:rPr>
                <w:sz w:val="28"/>
              </w:rPr>
              <w:t xml:space="preserve"> drink of your choice to enjoy while we watch a festive film. </w:t>
            </w:r>
          </w:p>
        </w:tc>
      </w:tr>
      <w:tr w:rsidR="005C4132" w:rsidTr="00472A04">
        <w:tc>
          <w:tcPr>
            <w:tcW w:w="1556" w:type="dxa"/>
          </w:tcPr>
          <w:p w:rsidR="005C4132" w:rsidRDefault="005C4132">
            <w:pPr>
              <w:rPr>
                <w:sz w:val="28"/>
              </w:rPr>
            </w:pPr>
            <w:r>
              <w:rPr>
                <w:sz w:val="28"/>
              </w:rPr>
              <w:t>Wednesday 13</w:t>
            </w:r>
            <w:r w:rsidRPr="005C4132">
              <w:rPr>
                <w:sz w:val="28"/>
                <w:vertAlign w:val="superscript"/>
              </w:rPr>
              <w:t>th</w:t>
            </w:r>
            <w:r>
              <w:rPr>
                <w:sz w:val="28"/>
              </w:rPr>
              <w:t xml:space="preserve"> Dec</w:t>
            </w:r>
          </w:p>
        </w:tc>
        <w:tc>
          <w:tcPr>
            <w:tcW w:w="1384" w:type="dxa"/>
          </w:tcPr>
          <w:p w:rsidR="005C4132" w:rsidRDefault="005C4132">
            <w:pPr>
              <w:rPr>
                <w:sz w:val="28"/>
              </w:rPr>
            </w:pPr>
            <w:r>
              <w:rPr>
                <w:sz w:val="28"/>
              </w:rPr>
              <w:t>Year 3 Christmas Party</w:t>
            </w:r>
          </w:p>
        </w:tc>
        <w:tc>
          <w:tcPr>
            <w:tcW w:w="6553" w:type="dxa"/>
          </w:tcPr>
          <w:p w:rsidR="005C4132" w:rsidRDefault="00472A04" w:rsidP="00472A04">
            <w:pPr>
              <w:rPr>
                <w:sz w:val="28"/>
              </w:rPr>
            </w:pPr>
            <w:r>
              <w:rPr>
                <w:sz w:val="28"/>
              </w:rPr>
              <w:t xml:space="preserve">We will have a low-key Year 3 party with some music, games and a bit of food. If you are able to, send your child to school with a paper/plastic plate of party food for them to enjoy during our party. A sharing buffet is a nice idea in theory, but no one wants to be poorly over the festive period so we will try not to spread germs ready for the Christmas break! </w:t>
            </w:r>
          </w:p>
        </w:tc>
      </w:tr>
      <w:tr w:rsidR="005C4132" w:rsidTr="00472A04">
        <w:tc>
          <w:tcPr>
            <w:tcW w:w="1556" w:type="dxa"/>
          </w:tcPr>
          <w:p w:rsidR="005C4132" w:rsidRDefault="005C4132">
            <w:pPr>
              <w:rPr>
                <w:sz w:val="28"/>
              </w:rPr>
            </w:pPr>
            <w:r>
              <w:rPr>
                <w:sz w:val="28"/>
              </w:rPr>
              <w:t>Thursday 14</w:t>
            </w:r>
            <w:r w:rsidRPr="005C4132">
              <w:rPr>
                <w:sz w:val="28"/>
                <w:vertAlign w:val="superscript"/>
              </w:rPr>
              <w:t>th</w:t>
            </w:r>
            <w:r>
              <w:rPr>
                <w:sz w:val="28"/>
              </w:rPr>
              <w:t xml:space="preserve"> Dec</w:t>
            </w:r>
          </w:p>
        </w:tc>
        <w:tc>
          <w:tcPr>
            <w:tcW w:w="1384" w:type="dxa"/>
          </w:tcPr>
          <w:p w:rsidR="005C4132" w:rsidRDefault="005C4132">
            <w:pPr>
              <w:rPr>
                <w:sz w:val="28"/>
              </w:rPr>
            </w:pPr>
            <w:r>
              <w:rPr>
                <w:sz w:val="28"/>
              </w:rPr>
              <w:t>Christmas Craft</w:t>
            </w:r>
          </w:p>
        </w:tc>
        <w:tc>
          <w:tcPr>
            <w:tcW w:w="6553" w:type="dxa"/>
          </w:tcPr>
          <w:p w:rsidR="005C4132" w:rsidRDefault="005C4132">
            <w:pPr>
              <w:rPr>
                <w:sz w:val="28"/>
              </w:rPr>
            </w:pPr>
            <w:r>
              <w:rPr>
                <w:sz w:val="28"/>
              </w:rPr>
              <w:t xml:space="preserve">We need the plain white and patterned/coloured socks on this day. We also need a bag of rice please, or we can’t get crafty! </w:t>
            </w:r>
            <w:r w:rsidR="00472A04">
              <w:rPr>
                <w:sz w:val="28"/>
              </w:rPr>
              <w:t xml:space="preserve">Many, many thanks! </w:t>
            </w:r>
          </w:p>
        </w:tc>
      </w:tr>
      <w:tr w:rsidR="00472A04" w:rsidTr="00472A04">
        <w:tc>
          <w:tcPr>
            <w:tcW w:w="1556" w:type="dxa"/>
          </w:tcPr>
          <w:p w:rsidR="00472A04" w:rsidRDefault="00472A04" w:rsidP="00DB3FF9">
            <w:pPr>
              <w:rPr>
                <w:sz w:val="28"/>
              </w:rPr>
            </w:pPr>
            <w:r>
              <w:rPr>
                <w:sz w:val="28"/>
              </w:rPr>
              <w:t>Friday 15</w:t>
            </w:r>
            <w:r w:rsidRPr="005C4132">
              <w:rPr>
                <w:sz w:val="28"/>
                <w:vertAlign w:val="superscript"/>
              </w:rPr>
              <w:t>th</w:t>
            </w:r>
            <w:r>
              <w:rPr>
                <w:sz w:val="28"/>
              </w:rPr>
              <w:t xml:space="preserve"> Dec</w:t>
            </w:r>
          </w:p>
        </w:tc>
        <w:tc>
          <w:tcPr>
            <w:tcW w:w="1384" w:type="dxa"/>
          </w:tcPr>
          <w:p w:rsidR="00472A04" w:rsidRDefault="00472A04" w:rsidP="00DB3FF9">
            <w:pPr>
              <w:rPr>
                <w:sz w:val="28"/>
              </w:rPr>
            </w:pPr>
            <w:r>
              <w:rPr>
                <w:sz w:val="28"/>
              </w:rPr>
              <w:t>Toy Day</w:t>
            </w:r>
          </w:p>
        </w:tc>
        <w:tc>
          <w:tcPr>
            <w:tcW w:w="6553" w:type="dxa"/>
          </w:tcPr>
          <w:p w:rsidR="00472A04" w:rsidRDefault="00472A04" w:rsidP="00DB3FF9">
            <w:pPr>
              <w:rPr>
                <w:sz w:val="28"/>
              </w:rPr>
            </w:pPr>
            <w:r>
              <w:rPr>
                <w:sz w:val="28"/>
              </w:rPr>
              <w:t>The children are invited to bring in any toy</w:t>
            </w:r>
            <w:r>
              <w:rPr>
                <w:sz w:val="28"/>
              </w:rPr>
              <w:t xml:space="preserve"> or game</w:t>
            </w:r>
            <w:r>
              <w:rPr>
                <w:sz w:val="28"/>
              </w:rPr>
              <w:t xml:space="preserve"> of their choice that is </w:t>
            </w:r>
            <w:r>
              <w:rPr>
                <w:sz w:val="28"/>
              </w:rPr>
              <w:t xml:space="preserve">non-electrical. It may require batteries but not plug in. Games that lots of children can play are a good idea or sets of things that multiple children can get involved in. It’s always nice to play with friends! Please don’t bring your most expensive or most loved toy. We will absolutely try to keep everything safe but things can happen when lots of children are playing with the same toys/games. </w:t>
            </w:r>
          </w:p>
        </w:tc>
        <w:bookmarkStart w:id="0" w:name="_GoBack"/>
        <w:bookmarkEnd w:id="0"/>
      </w:tr>
    </w:tbl>
    <w:p w:rsidR="00472A04" w:rsidRDefault="00472A04">
      <w:pPr>
        <w:rPr>
          <w:sz w:val="28"/>
        </w:rPr>
      </w:pPr>
    </w:p>
    <w:p w:rsidR="00472A04" w:rsidRDefault="00472A04" w:rsidP="00472A04">
      <w:pPr>
        <w:rPr>
          <w:sz w:val="28"/>
        </w:rPr>
      </w:pPr>
    </w:p>
    <w:p w:rsidR="00472A04" w:rsidRDefault="00472A04" w:rsidP="00472A04">
      <w:pPr>
        <w:rPr>
          <w:sz w:val="28"/>
        </w:rPr>
      </w:pPr>
      <w:r>
        <w:rPr>
          <w:sz w:val="28"/>
        </w:rPr>
        <w:t xml:space="preserve">Mrs Garland and the grateful Year 3’s. </w:t>
      </w:r>
    </w:p>
    <w:p w:rsidR="00472A04" w:rsidRPr="00472A04" w:rsidRDefault="00472A04" w:rsidP="00472A04">
      <w:pPr>
        <w:rPr>
          <w:sz w:val="28"/>
        </w:rPr>
        <w:sectPr w:rsidR="00472A04" w:rsidRPr="00472A04" w:rsidSect="00472A04">
          <w:pgSz w:w="11906" w:h="16838"/>
          <w:pgMar w:top="720" w:right="720" w:bottom="720" w:left="720" w:header="708" w:footer="708" w:gutter="0"/>
          <w:cols w:space="708"/>
          <w:docGrid w:linePitch="360"/>
        </w:sectPr>
      </w:pPr>
      <w:r>
        <w:rPr>
          <w:sz w:val="28"/>
        </w:rPr>
        <w:t>(Oh, and Dave the Elf.)</w:t>
      </w:r>
    </w:p>
    <w:p w:rsidR="00472A04" w:rsidRDefault="00472A04">
      <w:pPr>
        <w:rPr>
          <w:sz w:val="28"/>
        </w:rPr>
        <w:sectPr w:rsidR="00472A04" w:rsidSect="00472A04">
          <w:type w:val="continuous"/>
          <w:pgSz w:w="11906" w:h="16838"/>
          <w:pgMar w:top="1440" w:right="1440" w:bottom="1440" w:left="1440" w:header="708" w:footer="708" w:gutter="0"/>
          <w:cols w:space="708"/>
          <w:docGrid w:linePitch="360"/>
        </w:sectPr>
      </w:pPr>
    </w:p>
    <w:p w:rsidR="005C4132" w:rsidRPr="005C4132" w:rsidRDefault="005C4132">
      <w:pPr>
        <w:rPr>
          <w:sz w:val="28"/>
        </w:rPr>
      </w:pPr>
    </w:p>
    <w:sectPr w:rsidR="005C4132" w:rsidRPr="005C4132" w:rsidSect="00472A0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32"/>
    <w:rsid w:val="00472A04"/>
    <w:rsid w:val="005C4132"/>
    <w:rsid w:val="00E26E8D"/>
    <w:rsid w:val="00E64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DDC5"/>
  <w15:chartTrackingRefBased/>
  <w15:docId w15:val="{A5046D5E-EB05-49FE-80B7-230AADCE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Garland</dc:creator>
  <cp:keywords/>
  <dc:description/>
  <cp:lastModifiedBy>Zoe Garland</cp:lastModifiedBy>
  <cp:revision>1</cp:revision>
  <cp:lastPrinted>2023-12-06T12:27:00Z</cp:lastPrinted>
  <dcterms:created xsi:type="dcterms:W3CDTF">2023-12-05T10:36:00Z</dcterms:created>
  <dcterms:modified xsi:type="dcterms:W3CDTF">2023-12-06T15:40:00Z</dcterms:modified>
</cp:coreProperties>
</file>